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D7" w:rsidRPr="00FB78D7" w:rsidRDefault="00EB32FD" w:rsidP="00417E74">
      <w:pPr>
        <w:jc w:val="both"/>
      </w:pPr>
      <w:r>
        <w:rPr>
          <w:rFonts w:ascii="Times New Roman" w:hAnsi="Times New Roman" w:cs="Times New Roman"/>
          <w:b/>
          <w:bCs/>
          <w:noProof/>
          <w:lang w:bidi="ar-SA"/>
        </w:rPr>
        <mc:AlternateContent>
          <mc:Choice Requires="wps">
            <w:drawing>
              <wp:anchor distT="0" distB="0" distL="114300" distR="114300" simplePos="0" relativeHeight="251660288" behindDoc="1" locked="0" layoutInCell="1" allowOverlap="1">
                <wp:simplePos x="0" y="0"/>
                <wp:positionH relativeFrom="column">
                  <wp:posOffset>1272540</wp:posOffset>
                </wp:positionH>
                <wp:positionV relativeFrom="paragraph">
                  <wp:posOffset>693420</wp:posOffset>
                </wp:positionV>
                <wp:extent cx="3291840" cy="685800"/>
                <wp:effectExtent l="0" t="0" r="22860" b="19050"/>
                <wp:wrapNone/>
                <wp:docPr id="1" name="Rounded Rectangle 1"/>
                <wp:cNvGraphicFramePr/>
                <a:graphic xmlns:a="http://schemas.openxmlformats.org/drawingml/2006/main">
                  <a:graphicData uri="http://schemas.microsoft.com/office/word/2010/wordprocessingShape">
                    <wps:wsp>
                      <wps:cNvSpPr/>
                      <wps:spPr>
                        <a:xfrm>
                          <a:off x="0" y="0"/>
                          <a:ext cx="329184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100.2pt;margin-top:54.6pt;width:259.2pt;height:5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wyegIAAEYFAAAOAAAAZHJzL2Uyb0RvYy54bWysVN9P2zAQfp+0/8Hy+0jaASsVKapATJMQ&#10;VMDEs3HsJpLt885u0+6v39lJAwK0h2l9cH2539995/OLnTVsqzC04Co+OSo5U05C3bp1xX8+Xn+Z&#10;cRaicLUw4FTF9yrwi8XnT+edn6spNGBqhYyCuDDvfMWbGP28KIJslBXhCLxypNSAVkQScV3UKDqK&#10;bk0xLcvTogOsPYJUIdDXq17JFzm+1krGO62DisxUnGqL+cR8PqezWJyL+RqFb1o5lCH+oQorWkdJ&#10;x1BXIgq2wfZdKNtKhAA6HkmwBWjdSpV7oG4m5ZtuHhrhVe6FwAl+hCn8v7DydrtC1tY0O86csDSi&#10;e9i4WtXsnsATbm0UmySYOh/mZP3gVzhIga6p551Gm/6pG7bL0O5HaNUuMkkfv07PJrNjmoAk3ens&#10;ZFZm7IsXb48hfldgWbpUHFMVqYQMq9jehEhpyf5gR0IqqS8i3+LeqFSHcfdKU0+Udpq9M5vUpUG2&#10;FcQDIaVycdKrGlGr/vNJSb/UKSUZPbKUA6bIujVmjD0ESEx9H7sPM9gnV5XJODqXfyusdx49cmZw&#10;cXS2rQP8KIChrobMvf0BpB6ahNIz1HuaOEK/CsHL65YAvxEhrgQS92lGtM/xjg5toKs4DDfOGsDf&#10;H31P9kRJ0nLW0S5VPPzaCFScmR+OyHo2OU6jj1k4Pvk2JQFfa55fa9zGXgKNiQhJ1eVrso/mcNUI&#10;9onWfpmykko4SbkrLiMehMvY7zg9HFItl9mMFs6LeOMevEzBE6qJS4+7J4F+YF0kvt7CYe/E/A3v&#10;etvk6WC5iaDbTMoXXAe8aVkzcYaHJb0Gr+Vs9fL8Lf4AAAD//wMAUEsDBBQABgAIAAAAIQBI/k5q&#10;2wAAAAsBAAAPAAAAZHJzL2Rvd25yZXYueG1sTI/RToNAEEXfTfyHzTTxxdgFNLYgS2NM1GepHzBl&#10;p0DKzhJ2aenfOz7p4+Tc3Dm33C1uUGeaQu/ZQLpOQBE33vbcGvjevz9sQYWIbHHwTAauFGBX3d6U&#10;WFh/4S8617FVUsKhQANdjGOhdWg6chjWfiQWdvSTwyjn1Go74UXK3aCzJHnWDnuWDx2O9NZRc6pn&#10;ZyCfP691r4+Pe4z38wf5vMbWGnO3Wl5fQEVa4l8YfvVFHSpxOviZbVCDAWl/kqiAJM9ASWKTbmXM&#10;QVC6yUBXpf6/ofoBAAD//wMAUEsBAi0AFAAGAAgAAAAhALaDOJL+AAAA4QEAABMAAAAAAAAAAAAA&#10;AAAAAAAAAFtDb250ZW50X1R5cGVzXS54bWxQSwECLQAUAAYACAAAACEAOP0h/9YAAACUAQAACwAA&#10;AAAAAAAAAAAAAAAvAQAAX3JlbHMvLnJlbHNQSwECLQAUAAYACAAAACEAidRcMnoCAABGBQAADgAA&#10;AAAAAAAAAAAAAAAuAgAAZHJzL2Uyb0RvYy54bWxQSwECLQAUAAYACAAAACEASP5OatsAAAALAQAA&#10;DwAAAAAAAAAAAAAAAADUBAAAZHJzL2Rvd25yZXYueG1sUEsFBgAAAAAEAAQA8wAAANwFAAAAAA==&#10;" fillcolor="#4f81bd [3204]" strokecolor="#243f60 [1604]" strokeweight="2pt"/>
            </w:pict>
          </mc:Fallback>
        </mc:AlternateContent>
      </w:r>
      <w:r w:rsidR="00FB78D7">
        <w:rPr>
          <w:rFonts w:ascii="Times New Roman" w:hAnsi="Times New Roman" w:cs="Times New Roman"/>
          <w:b/>
          <w:bCs/>
          <w:noProof/>
          <w:lang w:bidi="ar-SA"/>
        </w:rPr>
        <w:drawing>
          <wp:anchor distT="0" distB="0" distL="114300" distR="114300" simplePos="0" relativeHeight="251659264" behindDoc="0" locked="0" layoutInCell="1" allowOverlap="1" wp14:anchorId="02C80F71" wp14:editId="50051779">
            <wp:simplePos x="0" y="0"/>
            <wp:positionH relativeFrom="column">
              <wp:posOffset>-853440</wp:posOffset>
            </wp:positionH>
            <wp:positionV relativeFrom="paragraph">
              <wp:posOffset>-914400</wp:posOffset>
            </wp:positionV>
            <wp:extent cx="7734300" cy="1325880"/>
            <wp:effectExtent l="0" t="0" r="0" b="7620"/>
            <wp:wrapSquare wrapText="bothSides"/>
            <wp:docPr id="2" name="Picture 2" descr="C:\Users\user\Downloads\SA 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A Header.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4300" cy="1325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B78D7" w:rsidRPr="00EB32FD" w:rsidRDefault="00FB78D7" w:rsidP="00417E74">
      <w:pPr>
        <w:jc w:val="center"/>
        <w:rPr>
          <w:rFonts w:ascii="Times New Roman" w:hAnsi="Times New Roman" w:cs="Times New Roman"/>
          <w:b/>
          <w:color w:val="FFFFFF" w:themeColor="background1"/>
          <w:sz w:val="32"/>
          <w:szCs w:val="28"/>
        </w:rPr>
      </w:pPr>
      <w:r w:rsidRPr="00EB32FD">
        <w:rPr>
          <w:rFonts w:ascii="Times New Roman" w:hAnsi="Times New Roman" w:cs="Times New Roman"/>
          <w:b/>
          <w:color w:val="FFFFFF" w:themeColor="background1"/>
          <w:sz w:val="32"/>
          <w:szCs w:val="28"/>
        </w:rPr>
        <w:t>Program: B.A. B.Ed.</w:t>
      </w:r>
    </w:p>
    <w:p w:rsidR="00FB78D7" w:rsidRPr="00EB32FD" w:rsidRDefault="00FB78D7" w:rsidP="00417E74">
      <w:pPr>
        <w:jc w:val="center"/>
        <w:rPr>
          <w:rFonts w:ascii="Times New Roman" w:hAnsi="Times New Roman" w:cs="Times New Roman"/>
          <w:b/>
          <w:color w:val="FFFFFF" w:themeColor="background1"/>
          <w:sz w:val="32"/>
          <w:szCs w:val="28"/>
        </w:rPr>
      </w:pPr>
      <w:r w:rsidRPr="00EB32FD">
        <w:rPr>
          <w:rFonts w:ascii="Times New Roman" w:hAnsi="Times New Roman" w:cs="Times New Roman"/>
          <w:b/>
          <w:color w:val="FFFFFF" w:themeColor="background1"/>
          <w:sz w:val="32"/>
          <w:szCs w:val="28"/>
        </w:rPr>
        <w:t>Program Learning Outcome</w:t>
      </w:r>
    </w:p>
    <w:p w:rsidR="00FB78D7" w:rsidRPr="00FB78D7" w:rsidRDefault="00FB78D7" w:rsidP="00417E74">
      <w:pPr>
        <w:ind w:firstLine="360"/>
        <w:jc w:val="both"/>
        <w:rPr>
          <w:rFonts w:ascii="Times New Roman" w:eastAsia="Times New Roman" w:hAnsi="Times New Roman" w:cs="Times New Roman"/>
          <w:b/>
          <w:bCs/>
          <w:color w:val="282829"/>
          <w:sz w:val="24"/>
          <w:szCs w:val="24"/>
          <w:lang w:bidi="ar-SA"/>
        </w:rPr>
      </w:pPr>
      <w:r w:rsidRPr="00FB78D7">
        <w:rPr>
          <w:rFonts w:ascii="Times New Roman" w:eastAsia="Times New Roman" w:hAnsi="Times New Roman" w:cs="Times New Roman"/>
          <w:b/>
          <w:bCs/>
          <w:color w:val="282829"/>
          <w:sz w:val="24"/>
          <w:szCs w:val="24"/>
          <w:lang w:bidi="ar-SA"/>
        </w:rPr>
        <w:t>B.A.</w:t>
      </w:r>
      <w:r>
        <w:rPr>
          <w:rFonts w:ascii="Times New Roman" w:eastAsia="Times New Roman" w:hAnsi="Times New Roman" w:cs="Times New Roman"/>
          <w:b/>
          <w:bCs/>
          <w:color w:val="282829"/>
          <w:sz w:val="24"/>
          <w:szCs w:val="24"/>
          <w:lang w:bidi="ar-SA"/>
        </w:rPr>
        <w:t xml:space="preserve"> </w:t>
      </w:r>
      <w:r w:rsidRPr="00FB78D7">
        <w:rPr>
          <w:rFonts w:ascii="Times New Roman" w:eastAsia="Times New Roman" w:hAnsi="Times New Roman" w:cs="Times New Roman"/>
          <w:b/>
          <w:bCs/>
          <w:color w:val="282829"/>
          <w:sz w:val="24"/>
          <w:szCs w:val="24"/>
          <w:lang w:bidi="ar-SA"/>
        </w:rPr>
        <w:t>B.Ed</w:t>
      </w:r>
      <w:r>
        <w:rPr>
          <w:rFonts w:ascii="Times New Roman" w:eastAsia="Times New Roman" w:hAnsi="Times New Roman" w:cs="Times New Roman"/>
          <w:b/>
          <w:bCs/>
          <w:color w:val="282829"/>
          <w:sz w:val="24"/>
          <w:szCs w:val="24"/>
          <w:lang w:bidi="ar-SA"/>
        </w:rPr>
        <w:t>.</w:t>
      </w:r>
      <w:r w:rsidRPr="00FB78D7">
        <w:rPr>
          <w:rFonts w:ascii="Times New Roman" w:eastAsia="Times New Roman" w:hAnsi="Times New Roman" w:cs="Times New Roman"/>
          <w:b/>
          <w:bCs/>
          <w:color w:val="282829"/>
          <w:sz w:val="24"/>
          <w:szCs w:val="24"/>
          <w:lang w:bidi="ar-SA"/>
        </w:rPr>
        <w:t xml:space="preserve"> (Integrated Bachelor of Arts - Bachelor of Education) is a teacher training program. Candidates, who complete this course, are qualified to teach at secondary and senior secondary schools in the Indian schooling system and to acquire a job, they should pass relevant aptitude tests. B.A B.Ed. the course has been created remembering the requirements of 12th pass students. B.Ed., in its independent form, can be pursued only after completing graduation.</w:t>
      </w:r>
    </w:p>
    <w:p w:rsidR="00FB78D7" w:rsidRPr="00FB78D7" w:rsidRDefault="00FB78D7" w:rsidP="00417E74">
      <w:pPr>
        <w:pStyle w:val="ListParagraph"/>
        <w:numPr>
          <w:ilvl w:val="0"/>
          <w:numId w:val="6"/>
        </w:numPr>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r>
        <w:rPr>
          <w:rFonts w:ascii="Times New Roman" w:eastAsia="Times New Roman" w:hAnsi="Times New Roman" w:cs="Times New Roman"/>
          <w:color w:val="282829"/>
          <w:sz w:val="24"/>
          <w:szCs w:val="24"/>
          <w:lang w:bidi="ar-SA"/>
        </w:rPr>
        <w:t xml:space="preserve">   </w:t>
      </w:r>
      <w:r w:rsidRPr="00FB78D7">
        <w:rPr>
          <w:rFonts w:ascii="Times New Roman" w:eastAsia="Times New Roman" w:hAnsi="Times New Roman" w:cs="Times New Roman"/>
          <w:color w:val="282829"/>
          <w:sz w:val="24"/>
          <w:szCs w:val="24"/>
          <w:lang w:bidi="ar-SA"/>
        </w:rPr>
        <w:t>A student can pursue a single teacher training course directly after class 12th or can apply separately for a teacher training course after graduation.</w:t>
      </w:r>
    </w:p>
    <w:p w:rsidR="00FB78D7" w:rsidRDefault="00FB78D7" w:rsidP="00417E74">
      <w:pPr>
        <w:pStyle w:val="ListParagraph"/>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p>
    <w:p w:rsidR="00FB78D7" w:rsidRPr="00FB78D7" w:rsidRDefault="00FB78D7" w:rsidP="00417E74">
      <w:pPr>
        <w:pStyle w:val="ListParagraph"/>
        <w:numPr>
          <w:ilvl w:val="0"/>
          <w:numId w:val="6"/>
        </w:numPr>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r>
        <w:rPr>
          <w:rFonts w:ascii="Times New Roman" w:eastAsia="Times New Roman" w:hAnsi="Times New Roman" w:cs="Times New Roman"/>
          <w:color w:val="282829"/>
          <w:sz w:val="24"/>
          <w:szCs w:val="24"/>
          <w:lang w:bidi="ar-SA"/>
        </w:rPr>
        <w:t xml:space="preserve">   </w:t>
      </w:r>
      <w:r w:rsidRPr="00FB78D7">
        <w:rPr>
          <w:rFonts w:ascii="Times New Roman" w:eastAsia="Times New Roman" w:hAnsi="Times New Roman" w:cs="Times New Roman"/>
          <w:color w:val="282829"/>
          <w:sz w:val="24"/>
          <w:szCs w:val="24"/>
          <w:lang w:bidi="ar-SA"/>
        </w:rPr>
        <w:t>The course comprises of B.A. program just as B.Ed. program. Both the courses are joined to frame an integrated course. Hence, students won’t have to apply independently for B.Ed.</w:t>
      </w:r>
    </w:p>
    <w:p w:rsidR="00FB78D7" w:rsidRDefault="00FB78D7" w:rsidP="00417E74">
      <w:pPr>
        <w:pStyle w:val="ListParagraph"/>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p>
    <w:p w:rsidR="00FB78D7" w:rsidRPr="00FB78D7" w:rsidRDefault="00FB78D7" w:rsidP="00417E74">
      <w:pPr>
        <w:pStyle w:val="ListParagraph"/>
        <w:numPr>
          <w:ilvl w:val="0"/>
          <w:numId w:val="6"/>
        </w:numPr>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r>
        <w:rPr>
          <w:rFonts w:ascii="Times New Roman" w:eastAsia="Times New Roman" w:hAnsi="Times New Roman" w:cs="Times New Roman"/>
          <w:color w:val="282829"/>
          <w:sz w:val="24"/>
          <w:szCs w:val="24"/>
          <w:lang w:bidi="ar-SA"/>
        </w:rPr>
        <w:t xml:space="preserve">   </w:t>
      </w:r>
      <w:r w:rsidRPr="00FB78D7">
        <w:rPr>
          <w:rFonts w:ascii="Times New Roman" w:eastAsia="Times New Roman" w:hAnsi="Times New Roman" w:cs="Times New Roman"/>
          <w:color w:val="282829"/>
          <w:sz w:val="24"/>
          <w:szCs w:val="24"/>
          <w:lang w:bidi="ar-SA"/>
        </w:rPr>
        <w:t xml:space="preserve">The integrated B.A. </w:t>
      </w:r>
      <w:proofErr w:type="spellStart"/>
      <w:r w:rsidRPr="00FB78D7">
        <w:rPr>
          <w:rFonts w:ascii="Times New Roman" w:eastAsia="Times New Roman" w:hAnsi="Times New Roman" w:cs="Times New Roman"/>
          <w:color w:val="282829"/>
          <w:sz w:val="24"/>
          <w:szCs w:val="24"/>
          <w:lang w:bidi="ar-SA"/>
        </w:rPr>
        <w:t>B.Ed</w:t>
      </w:r>
      <w:proofErr w:type="spellEnd"/>
      <w:r w:rsidRPr="00FB78D7">
        <w:rPr>
          <w:rFonts w:ascii="Times New Roman" w:eastAsia="Times New Roman" w:hAnsi="Times New Roman" w:cs="Times New Roman"/>
          <w:color w:val="282829"/>
          <w:sz w:val="24"/>
          <w:szCs w:val="24"/>
          <w:lang w:bidi="ar-SA"/>
        </w:rPr>
        <w:t> course continues for a time of 4 years only. The incorporated program is a double degree in nature. Toward the completion of the course, graduates will be granted two degrees – A bachelor’s degree (selected by the student) and B.Ed. degree. Obtaining 2 degrees within 4 years is an excellent arrangement.</w:t>
      </w:r>
    </w:p>
    <w:p w:rsidR="00FB78D7" w:rsidRDefault="00FB78D7" w:rsidP="00417E74">
      <w:pPr>
        <w:pStyle w:val="ListParagraph"/>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p>
    <w:p w:rsidR="00FB78D7" w:rsidRPr="00FB78D7" w:rsidRDefault="00FB78D7" w:rsidP="00417E74">
      <w:pPr>
        <w:pStyle w:val="ListParagraph"/>
        <w:numPr>
          <w:ilvl w:val="0"/>
          <w:numId w:val="6"/>
        </w:numPr>
        <w:shd w:val="clear" w:color="auto" w:fill="FFFFFF"/>
        <w:tabs>
          <w:tab w:val="left" w:pos="540"/>
        </w:tabs>
        <w:spacing w:after="0" w:line="240" w:lineRule="auto"/>
        <w:ind w:right="480"/>
        <w:jc w:val="both"/>
        <w:rPr>
          <w:rFonts w:ascii="Times New Roman" w:eastAsia="Times New Roman" w:hAnsi="Times New Roman" w:cs="Times New Roman"/>
          <w:color w:val="282829"/>
          <w:sz w:val="24"/>
          <w:szCs w:val="24"/>
          <w:lang w:bidi="ar-SA"/>
        </w:rPr>
      </w:pPr>
      <w:r>
        <w:rPr>
          <w:rFonts w:ascii="Times New Roman" w:eastAsia="Times New Roman" w:hAnsi="Times New Roman" w:cs="Times New Roman"/>
          <w:color w:val="282829"/>
          <w:sz w:val="24"/>
          <w:szCs w:val="24"/>
          <w:lang w:bidi="ar-SA"/>
        </w:rPr>
        <w:t xml:space="preserve">   </w:t>
      </w:r>
      <w:r w:rsidRPr="00FB78D7">
        <w:rPr>
          <w:rFonts w:ascii="Times New Roman" w:eastAsia="Times New Roman" w:hAnsi="Times New Roman" w:cs="Times New Roman"/>
          <w:color w:val="282829"/>
          <w:sz w:val="24"/>
          <w:szCs w:val="24"/>
          <w:lang w:bidi="ar-SA"/>
        </w:rPr>
        <w:t>Along with the advantage of saving 1 year, it will assist one with saving money likewise as the fee of each college increases each year and if one takes admission in B.Ed. after 3 years then the expense for the same will be moderately high then the expense of B.Ed. integrated.</w:t>
      </w:r>
    </w:p>
    <w:p w:rsidR="00FB78D7" w:rsidRDefault="00FB78D7" w:rsidP="00417E74">
      <w:pPr>
        <w:jc w:val="both"/>
      </w:pPr>
    </w:p>
    <w:p w:rsidR="00FB78D7" w:rsidRPr="00AD4FE5" w:rsidRDefault="00FB78D7" w:rsidP="00417E74">
      <w:pPr>
        <w:jc w:val="both"/>
        <w:rPr>
          <w:rFonts w:ascii="Times New Roman" w:eastAsia="Times New Roman" w:hAnsi="Times New Roman" w:cs="Times New Roman"/>
          <w:b/>
          <w:color w:val="282829"/>
          <w:sz w:val="24"/>
          <w:szCs w:val="24"/>
          <w:lang w:bidi="ar-SA"/>
        </w:rPr>
      </w:pPr>
      <w:r w:rsidRPr="00AD4FE5">
        <w:rPr>
          <w:rFonts w:ascii="Times New Roman" w:eastAsia="Times New Roman" w:hAnsi="Times New Roman" w:cs="Times New Roman"/>
          <w:b/>
          <w:color w:val="282829"/>
          <w:sz w:val="24"/>
          <w:szCs w:val="24"/>
          <w:lang w:bidi="ar-SA"/>
        </w:rPr>
        <w:t>After the completion of this program student teachers will be able to:</w:t>
      </w:r>
    </w:p>
    <w:p w:rsidR="006451D2" w:rsidRDefault="00250485" w:rsidP="00417E74">
      <w:pPr>
        <w:pStyle w:val="ListParagraph"/>
        <w:numPr>
          <w:ilvl w:val="0"/>
          <w:numId w:val="7"/>
        </w:numPr>
        <w:spacing w:line="360" w:lineRule="auto"/>
        <w:jc w:val="both"/>
      </w:pPr>
      <w:r>
        <w:t>Students will</w:t>
      </w:r>
      <w:r w:rsidR="00FB78D7">
        <w:t xml:space="preserve"> </w:t>
      </w:r>
      <w:proofErr w:type="gramStart"/>
      <w:r>
        <w:t>opt</w:t>
      </w:r>
      <w:proofErr w:type="gramEnd"/>
      <w:r>
        <w:t xml:space="preserve"> </w:t>
      </w:r>
      <w:r w:rsidR="00FB78D7">
        <w:t>teaching</w:t>
      </w:r>
      <w:r>
        <w:t xml:space="preserve"> as</w:t>
      </w:r>
      <w:r w:rsidR="00FB78D7">
        <w:t xml:space="preserve"> profession.</w:t>
      </w:r>
    </w:p>
    <w:p w:rsidR="00FB78D7" w:rsidRDefault="00FB78D7" w:rsidP="00417E74">
      <w:pPr>
        <w:pStyle w:val="ListParagraph"/>
        <w:numPr>
          <w:ilvl w:val="0"/>
          <w:numId w:val="7"/>
        </w:numPr>
        <w:spacing w:line="360" w:lineRule="auto"/>
        <w:jc w:val="both"/>
      </w:pPr>
      <w:r>
        <w:t>They will become social researcher and social scientist</w:t>
      </w:r>
      <w:r w:rsidR="00250485">
        <w:t>.</w:t>
      </w:r>
    </w:p>
    <w:p w:rsidR="00FB78D7" w:rsidRDefault="00FB78D7" w:rsidP="00417E74">
      <w:pPr>
        <w:pStyle w:val="ListParagraph"/>
        <w:numPr>
          <w:ilvl w:val="0"/>
          <w:numId w:val="7"/>
        </w:numPr>
        <w:spacing w:line="360" w:lineRule="auto"/>
        <w:jc w:val="both"/>
      </w:pPr>
      <w:r>
        <w:t xml:space="preserve">They will pursue higher education like M.A. </w:t>
      </w:r>
      <w:proofErr w:type="spellStart"/>
      <w:r>
        <w:t>M.Ed</w:t>
      </w:r>
      <w:proofErr w:type="spellEnd"/>
      <w:r>
        <w:t xml:space="preserve"> and </w:t>
      </w:r>
      <w:proofErr w:type="spellStart"/>
      <w:r>
        <w:t>Ph.d.</w:t>
      </w:r>
      <w:proofErr w:type="spellEnd"/>
      <w:r>
        <w:t xml:space="preserve"> in </w:t>
      </w:r>
      <w:r w:rsidR="00250485">
        <w:t>Education.</w:t>
      </w:r>
    </w:p>
    <w:p w:rsidR="00250485" w:rsidRDefault="00250485" w:rsidP="00417E74">
      <w:pPr>
        <w:pStyle w:val="ListParagraph"/>
        <w:numPr>
          <w:ilvl w:val="0"/>
          <w:numId w:val="7"/>
        </w:numPr>
        <w:spacing w:line="360" w:lineRule="auto"/>
        <w:jc w:val="both"/>
      </w:pPr>
      <w:r>
        <w:t xml:space="preserve">They will seek job opportunities in Higher </w:t>
      </w:r>
      <w:proofErr w:type="spellStart"/>
      <w:r>
        <w:t>Eduction</w:t>
      </w:r>
      <w:proofErr w:type="spellEnd"/>
      <w:r>
        <w:t xml:space="preserve"> as NCERT, NCTE etc.</w:t>
      </w:r>
    </w:p>
    <w:p w:rsidR="000A543A" w:rsidRPr="000A543A" w:rsidRDefault="00250485" w:rsidP="00417E74">
      <w:pPr>
        <w:pStyle w:val="ListParagraph"/>
        <w:numPr>
          <w:ilvl w:val="0"/>
          <w:numId w:val="7"/>
        </w:numPr>
        <w:spacing w:line="360" w:lineRule="auto"/>
        <w:jc w:val="both"/>
      </w:pPr>
      <w:r>
        <w:t>They will become counselor and mentors.</w:t>
      </w:r>
      <w:r w:rsidR="000A543A" w:rsidRPr="000A543A">
        <w:t xml:space="preserve">  Recall and recognize some educational terminology, educationists, psychologists, some </w:t>
      </w:r>
      <w:r w:rsidR="00BF6EFC">
        <w:t xml:space="preserve">basic concepts, </w:t>
      </w:r>
      <w:proofErr w:type="gramStart"/>
      <w:r w:rsidR="00BF6EFC">
        <w:t>definitions</w:t>
      </w:r>
      <w:proofErr w:type="gramEnd"/>
      <w:r w:rsidR="00BF6EFC">
        <w:t xml:space="preserve"> of Education, Learning, and Teaching</w:t>
      </w:r>
      <w:r w:rsidR="000A543A" w:rsidRPr="000A543A">
        <w:t xml:space="preserve"> etc. Understand basic concepts and ideas of educational theory. </w:t>
      </w:r>
    </w:p>
    <w:p w:rsidR="000A543A" w:rsidRPr="000A543A" w:rsidRDefault="000A543A" w:rsidP="00417E74">
      <w:pPr>
        <w:pStyle w:val="ListParagraph"/>
        <w:numPr>
          <w:ilvl w:val="0"/>
          <w:numId w:val="7"/>
        </w:numPr>
        <w:spacing w:line="360" w:lineRule="auto"/>
        <w:jc w:val="both"/>
      </w:pPr>
      <w:r w:rsidRPr="000A543A">
        <w:lastRenderedPageBreak/>
        <w:t xml:space="preserve">Comprehend the role of the systems of governance and structural – functional provisions that support school education. </w:t>
      </w:r>
    </w:p>
    <w:p w:rsidR="000A543A" w:rsidRPr="000A543A" w:rsidRDefault="000A543A" w:rsidP="00417E74">
      <w:pPr>
        <w:pStyle w:val="ListParagraph"/>
        <w:numPr>
          <w:ilvl w:val="0"/>
          <w:numId w:val="7"/>
        </w:numPr>
        <w:spacing w:line="360" w:lineRule="auto"/>
        <w:jc w:val="both"/>
      </w:pPr>
      <w:r w:rsidRPr="000A543A">
        <w:t>Develop understanding about teaching, pedagogy, school management and community involvement. Build skills and abilities of communication, reflection, art, aesthetics, theatre, self-</w:t>
      </w:r>
      <w:r>
        <w:t>e</w:t>
      </w:r>
      <w:r w:rsidRPr="000A543A">
        <w:t>xpression and ICT.</w:t>
      </w:r>
    </w:p>
    <w:p w:rsidR="000A543A" w:rsidRPr="000A543A" w:rsidRDefault="000A543A" w:rsidP="00417E74">
      <w:pPr>
        <w:pStyle w:val="ListParagraph"/>
        <w:numPr>
          <w:ilvl w:val="0"/>
          <w:numId w:val="7"/>
        </w:numPr>
        <w:spacing w:line="360" w:lineRule="auto"/>
        <w:jc w:val="both"/>
      </w:pPr>
      <w:r w:rsidRPr="000A543A">
        <w:t>Applies the knowledge in the course of teaching in the schools.</w:t>
      </w:r>
    </w:p>
    <w:p w:rsidR="000A543A" w:rsidRPr="000A543A" w:rsidRDefault="000A543A" w:rsidP="00417E74">
      <w:pPr>
        <w:pStyle w:val="ListParagraph"/>
        <w:numPr>
          <w:ilvl w:val="0"/>
          <w:numId w:val="7"/>
        </w:numPr>
        <w:spacing w:line="360" w:lineRule="auto"/>
        <w:jc w:val="both"/>
      </w:pPr>
      <w:r w:rsidRPr="000A543A">
        <w:t xml:space="preserve"> Applies various methods, strategies and approaches while teaching a lesson.</w:t>
      </w:r>
    </w:p>
    <w:p w:rsidR="000A543A" w:rsidRPr="000A543A" w:rsidRDefault="000A543A" w:rsidP="00417E74">
      <w:pPr>
        <w:pStyle w:val="ListParagraph"/>
        <w:numPr>
          <w:ilvl w:val="0"/>
          <w:numId w:val="7"/>
        </w:numPr>
        <w:spacing w:line="360" w:lineRule="auto"/>
        <w:jc w:val="both"/>
      </w:pPr>
      <w:r w:rsidRPr="000A543A">
        <w:t xml:space="preserve"> Uses the techniques learnt during the </w:t>
      </w:r>
      <w:proofErr w:type="spellStart"/>
      <w:r w:rsidRPr="000A543A">
        <w:t>programme</w:t>
      </w:r>
      <w:proofErr w:type="spellEnd"/>
      <w:r w:rsidRPr="000A543A">
        <w:t xml:space="preserve"> in the profession.</w:t>
      </w:r>
    </w:p>
    <w:p w:rsidR="000A543A" w:rsidRPr="000A543A" w:rsidRDefault="000A543A" w:rsidP="00417E74">
      <w:pPr>
        <w:pStyle w:val="ListParagraph"/>
        <w:numPr>
          <w:ilvl w:val="0"/>
          <w:numId w:val="7"/>
        </w:numPr>
        <w:spacing w:line="360" w:lineRule="auto"/>
        <w:jc w:val="both"/>
      </w:pPr>
      <w:r w:rsidRPr="000A543A">
        <w:t xml:space="preserve">Synthesize new methods, strategies, theories on the basis of the knowledge gained during the </w:t>
      </w:r>
      <w:proofErr w:type="spellStart"/>
      <w:r w:rsidRPr="000A543A">
        <w:t>progamme</w:t>
      </w:r>
      <w:proofErr w:type="spellEnd"/>
      <w:r w:rsidRPr="000A543A">
        <w:t>.</w:t>
      </w:r>
    </w:p>
    <w:p w:rsidR="000A543A" w:rsidRPr="000A543A" w:rsidRDefault="000A543A" w:rsidP="00BF6EFC">
      <w:pPr>
        <w:pStyle w:val="ListParagraph"/>
        <w:numPr>
          <w:ilvl w:val="0"/>
          <w:numId w:val="7"/>
        </w:numPr>
        <w:spacing w:line="360" w:lineRule="auto"/>
        <w:jc w:val="both"/>
      </w:pPr>
      <w:r w:rsidRPr="000A543A">
        <w:t xml:space="preserve"> Appreciates the contributions of philosophers, educationists and sociologists for the </w:t>
      </w:r>
      <w:bookmarkStart w:id="0" w:name="_GoBack"/>
      <w:bookmarkEnd w:id="0"/>
      <w:r w:rsidRPr="000A543A">
        <w:t>development of educational theory and practice.</w:t>
      </w:r>
    </w:p>
    <w:p w:rsidR="000A543A" w:rsidRPr="000A543A" w:rsidRDefault="000A543A" w:rsidP="00417E74">
      <w:pPr>
        <w:pStyle w:val="ListParagraph"/>
        <w:numPr>
          <w:ilvl w:val="0"/>
          <w:numId w:val="7"/>
        </w:numPr>
        <w:spacing w:line="360" w:lineRule="auto"/>
        <w:jc w:val="both"/>
      </w:pPr>
      <w:r w:rsidRPr="000A543A">
        <w:t xml:space="preserve"> Uses the ICT widely in all spheres of educational theory and practice</w:t>
      </w:r>
    </w:p>
    <w:p w:rsidR="000A543A" w:rsidRPr="000A543A" w:rsidRDefault="000A543A" w:rsidP="00417E74">
      <w:pPr>
        <w:pStyle w:val="ListParagraph"/>
        <w:numPr>
          <w:ilvl w:val="0"/>
          <w:numId w:val="7"/>
        </w:numPr>
        <w:spacing w:line="360" w:lineRule="auto"/>
        <w:jc w:val="both"/>
      </w:pPr>
      <w:r w:rsidRPr="000A543A">
        <w:t>Appreciates the role of ICT in making the educational more reachable, making the concepts easy, catering to the needs of the individual learning at their own pace.</w:t>
      </w:r>
    </w:p>
    <w:p w:rsidR="000A543A" w:rsidRPr="000A543A" w:rsidRDefault="000A543A" w:rsidP="00417E74">
      <w:pPr>
        <w:pStyle w:val="ListParagraph"/>
        <w:numPr>
          <w:ilvl w:val="0"/>
          <w:numId w:val="7"/>
        </w:numPr>
        <w:spacing w:line="360" w:lineRule="auto"/>
        <w:jc w:val="both"/>
      </w:pPr>
      <w:r w:rsidRPr="000A543A">
        <w:t xml:space="preserve"> Develops the skill in both micro-teaching and macro teaching.</w:t>
      </w:r>
    </w:p>
    <w:p w:rsidR="00250485" w:rsidRPr="00FB78D7" w:rsidRDefault="00250485" w:rsidP="00417E74">
      <w:pPr>
        <w:pStyle w:val="ListParagraph"/>
        <w:spacing w:line="360" w:lineRule="auto"/>
        <w:jc w:val="both"/>
      </w:pPr>
    </w:p>
    <w:sectPr w:rsidR="00250485" w:rsidRPr="00FB7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9B5"/>
    <w:multiLevelType w:val="hybridMultilevel"/>
    <w:tmpl w:val="B286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870A2"/>
    <w:multiLevelType w:val="hybridMultilevel"/>
    <w:tmpl w:val="9D181658"/>
    <w:lvl w:ilvl="0" w:tplc="0409000F">
      <w:start w:val="1"/>
      <w:numFmt w:val="decimal"/>
      <w:lvlText w:val="%1."/>
      <w:lvlJc w:val="left"/>
      <w:pPr>
        <w:ind w:left="1530" w:hanging="18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E584352"/>
    <w:multiLevelType w:val="hybridMultilevel"/>
    <w:tmpl w:val="A3BCD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A4539"/>
    <w:multiLevelType w:val="hybridMultilevel"/>
    <w:tmpl w:val="527E46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9201C"/>
    <w:multiLevelType w:val="multilevel"/>
    <w:tmpl w:val="56D48B80"/>
    <w:lvl w:ilvl="0">
      <w:start w:val="1"/>
      <w:numFmt w:val="bullet"/>
      <w:lvlText w:val=""/>
      <w:lvlJc w:val="left"/>
      <w:pPr>
        <w:tabs>
          <w:tab w:val="num" w:pos="360"/>
        </w:tabs>
        <w:ind w:left="360" w:hanging="360"/>
      </w:pPr>
      <w:rPr>
        <w:rFonts w:ascii="Wingdings" w:hAnsi="Wingdings" w:hint="default"/>
        <w:sz w:val="3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BFE0978"/>
    <w:multiLevelType w:val="hybridMultilevel"/>
    <w:tmpl w:val="095E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5420C"/>
    <w:multiLevelType w:val="hybridMultilevel"/>
    <w:tmpl w:val="2520B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25304"/>
    <w:multiLevelType w:val="hybridMultilevel"/>
    <w:tmpl w:val="18AA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881"/>
    <w:multiLevelType w:val="hybridMultilevel"/>
    <w:tmpl w:val="DFB6F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8"/>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81"/>
    <w:rsid w:val="000A543A"/>
    <w:rsid w:val="00250485"/>
    <w:rsid w:val="00417E74"/>
    <w:rsid w:val="005E5274"/>
    <w:rsid w:val="005F1981"/>
    <w:rsid w:val="006451D2"/>
    <w:rsid w:val="00BF6EFC"/>
    <w:rsid w:val="00EB32FD"/>
    <w:rsid w:val="00FB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7"/>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D7"/>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7"/>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D7"/>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2023-02-08T15:06:00Z</dcterms:created>
  <dcterms:modified xsi:type="dcterms:W3CDTF">2023-03-02T07:03:00Z</dcterms:modified>
</cp:coreProperties>
</file>